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A5" w:rsidRPr="00140AB8" w:rsidRDefault="005D1FA5" w:rsidP="005D1FA5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DD6688">
        <w:rPr>
          <w:rFonts w:ascii="Times New Roman" w:hAnsi="Times New Roman" w:cs="Times New Roman"/>
          <w:sz w:val="20"/>
          <w:szCs w:val="20"/>
        </w:rPr>
        <w:t>Indian Journal of Basic and Applied Medical Research; September 20</w:t>
      </w:r>
      <w:r>
        <w:rPr>
          <w:rFonts w:ascii="Times New Roman" w:hAnsi="Times New Roman" w:cs="Times New Roman"/>
          <w:sz w:val="20"/>
          <w:szCs w:val="20"/>
        </w:rPr>
        <w:t>15: Vol.-4, Issue- 4, P. 662-667</w:t>
      </w:r>
    </w:p>
    <w:p w:rsidR="005D1FA5" w:rsidRDefault="005D1FA5" w:rsidP="005D1FA5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</w:rPr>
      </w:pPr>
    </w:p>
    <w:p w:rsidR="005D1FA5" w:rsidRPr="006A7011" w:rsidRDefault="005D1FA5" w:rsidP="005D1FA5">
      <w:pPr>
        <w:pStyle w:val="NoSpacing"/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A7011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5D1FA5" w:rsidRPr="006A7011" w:rsidRDefault="005D1FA5" w:rsidP="005D1FA5">
      <w:pPr>
        <w:pStyle w:val="NoSpacing"/>
        <w:spacing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6A70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Study of incidence of </w:t>
      </w:r>
      <w:proofErr w:type="spellStart"/>
      <w:r w:rsidRPr="006A70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mecomnium</w:t>
      </w:r>
      <w:proofErr w:type="spellEnd"/>
      <w:r w:rsidRPr="006A70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staining of liquor in pregnant women in active </w:t>
      </w:r>
      <w:proofErr w:type="spellStart"/>
      <w:r w:rsidRPr="006A7011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labour</w:t>
      </w:r>
      <w:proofErr w:type="spellEnd"/>
    </w:p>
    <w:p w:rsidR="005D1FA5" w:rsidRDefault="005D1FA5" w:rsidP="005D1FA5">
      <w:pPr>
        <w:pStyle w:val="NoSpacing"/>
        <w:spacing w:line="360" w:lineRule="auto"/>
        <w:jc w:val="both"/>
        <w:rPr>
          <w:rFonts w:asciiTheme="majorHAnsi" w:hAnsiTheme="majorHAnsi" w:cs="Times New Roman"/>
          <w:b/>
        </w:rPr>
      </w:pPr>
      <w:r w:rsidRPr="006A7011">
        <w:rPr>
          <w:rFonts w:asciiTheme="majorHAnsi" w:hAnsiTheme="majorHAnsi" w:cs="Times New Roman"/>
          <w:b/>
        </w:rPr>
        <w:t xml:space="preserve">Dr </w:t>
      </w:r>
      <w:proofErr w:type="spellStart"/>
      <w:r w:rsidRPr="006A7011">
        <w:rPr>
          <w:rFonts w:asciiTheme="majorHAnsi" w:hAnsiTheme="majorHAnsi" w:cs="Times New Roman"/>
          <w:b/>
        </w:rPr>
        <w:t>Sarita</w:t>
      </w:r>
      <w:proofErr w:type="spellEnd"/>
      <w:r w:rsidRPr="006A7011">
        <w:rPr>
          <w:rFonts w:asciiTheme="majorHAnsi" w:hAnsiTheme="majorHAnsi" w:cs="Times New Roman"/>
          <w:b/>
        </w:rPr>
        <w:t xml:space="preserve"> A </w:t>
      </w:r>
      <w:proofErr w:type="spellStart"/>
      <w:proofErr w:type="gramStart"/>
      <w:r w:rsidRPr="006A7011">
        <w:rPr>
          <w:rFonts w:asciiTheme="majorHAnsi" w:hAnsiTheme="majorHAnsi" w:cs="Times New Roman"/>
          <w:b/>
        </w:rPr>
        <w:t>Deshpande</w:t>
      </w:r>
      <w:proofErr w:type="spellEnd"/>
      <w:r w:rsidRPr="006A7011">
        <w:rPr>
          <w:rFonts w:asciiTheme="majorHAnsi" w:hAnsiTheme="majorHAnsi" w:cs="Times New Roman"/>
          <w:b/>
        </w:rPr>
        <w:t xml:space="preserve"> ,</w:t>
      </w:r>
      <w:proofErr w:type="gramEnd"/>
      <w:r w:rsidRPr="006A7011">
        <w:rPr>
          <w:rFonts w:asciiTheme="majorHAnsi" w:hAnsiTheme="majorHAnsi" w:cs="Times New Roman"/>
          <w:b/>
        </w:rPr>
        <w:t xml:space="preserve"> Dr </w:t>
      </w:r>
      <w:proofErr w:type="spellStart"/>
      <w:r w:rsidRPr="006A7011">
        <w:rPr>
          <w:rFonts w:asciiTheme="majorHAnsi" w:hAnsiTheme="majorHAnsi" w:cs="Times New Roman"/>
          <w:b/>
        </w:rPr>
        <w:t>Ajit</w:t>
      </w:r>
      <w:proofErr w:type="spellEnd"/>
      <w:r w:rsidRPr="006A7011">
        <w:rPr>
          <w:rFonts w:asciiTheme="majorHAnsi" w:hAnsiTheme="majorHAnsi" w:cs="Times New Roman"/>
          <w:b/>
        </w:rPr>
        <w:t xml:space="preserve"> B </w:t>
      </w:r>
      <w:proofErr w:type="spellStart"/>
      <w:r w:rsidRPr="006A7011">
        <w:rPr>
          <w:rFonts w:asciiTheme="majorHAnsi" w:hAnsiTheme="majorHAnsi" w:cs="Times New Roman"/>
          <w:b/>
        </w:rPr>
        <w:t>Deshpande</w:t>
      </w:r>
      <w:proofErr w:type="spellEnd"/>
      <w:r w:rsidRPr="006A7011">
        <w:rPr>
          <w:rFonts w:asciiTheme="majorHAnsi" w:hAnsiTheme="majorHAnsi" w:cs="Times New Roman"/>
          <w:b/>
        </w:rPr>
        <w:t xml:space="preserve">  , Dr </w:t>
      </w:r>
      <w:proofErr w:type="spellStart"/>
      <w:r w:rsidRPr="006A7011">
        <w:rPr>
          <w:rFonts w:asciiTheme="majorHAnsi" w:hAnsiTheme="majorHAnsi" w:cs="Times New Roman"/>
          <w:b/>
        </w:rPr>
        <w:t>Pushpanjali</w:t>
      </w:r>
      <w:proofErr w:type="spellEnd"/>
      <w:r w:rsidRPr="006A7011">
        <w:rPr>
          <w:rFonts w:asciiTheme="majorHAnsi" w:hAnsiTheme="majorHAnsi" w:cs="Times New Roman"/>
          <w:b/>
        </w:rPr>
        <w:t xml:space="preserve"> </w:t>
      </w:r>
      <w:proofErr w:type="spellStart"/>
      <w:r w:rsidRPr="006A7011">
        <w:rPr>
          <w:rFonts w:asciiTheme="majorHAnsi" w:hAnsiTheme="majorHAnsi" w:cs="Times New Roman"/>
          <w:b/>
        </w:rPr>
        <w:t>Kumari</w:t>
      </w:r>
      <w:proofErr w:type="spellEnd"/>
      <w:r w:rsidRPr="006A7011">
        <w:rPr>
          <w:rFonts w:asciiTheme="majorHAnsi" w:hAnsiTheme="majorHAnsi" w:cs="Times New Roman"/>
          <w:b/>
        </w:rPr>
        <w:t xml:space="preserve"> </w:t>
      </w:r>
    </w:p>
    <w:p w:rsidR="005D1FA5" w:rsidRPr="006A7011" w:rsidRDefault="005D1FA5" w:rsidP="005D1FA5">
      <w:pPr>
        <w:pStyle w:val="NoSpacing"/>
        <w:spacing w:line="360" w:lineRule="auto"/>
        <w:jc w:val="both"/>
        <w:rPr>
          <w:rFonts w:asciiTheme="majorHAnsi" w:hAnsiTheme="majorHAnsi" w:cs="Times New Roman"/>
          <w:b/>
        </w:rPr>
      </w:pPr>
    </w:p>
    <w:p w:rsidR="005D1FA5" w:rsidRPr="006A7011" w:rsidRDefault="005D1FA5" w:rsidP="005D1FA5">
      <w:pPr>
        <w:pStyle w:val="NoSpacing"/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A7011">
        <w:rPr>
          <w:rFonts w:asciiTheme="majorHAnsi" w:hAnsiTheme="majorHAnsi" w:cs="Times New Roman"/>
          <w:sz w:val="18"/>
          <w:szCs w:val="18"/>
        </w:rPr>
        <w:t xml:space="preserve">Department of </w:t>
      </w:r>
      <w:r>
        <w:rPr>
          <w:rFonts w:asciiTheme="majorHAnsi" w:hAnsiTheme="majorHAnsi" w:cs="Times New Roman"/>
          <w:sz w:val="18"/>
          <w:szCs w:val="18"/>
        </w:rPr>
        <w:t xml:space="preserve">Obstetrics and </w:t>
      </w:r>
      <w:proofErr w:type="spellStart"/>
      <w:r>
        <w:rPr>
          <w:rFonts w:asciiTheme="majorHAnsi" w:hAnsiTheme="majorHAnsi" w:cs="Times New Roman"/>
          <w:sz w:val="18"/>
          <w:szCs w:val="18"/>
        </w:rPr>
        <w:t>Gynacecology</w:t>
      </w:r>
      <w:proofErr w:type="spellEnd"/>
      <w:r>
        <w:rPr>
          <w:rFonts w:asciiTheme="majorHAnsi" w:hAnsiTheme="majorHAnsi" w:cs="Times New Roman"/>
          <w:sz w:val="18"/>
          <w:szCs w:val="18"/>
        </w:rPr>
        <w:t>,</w:t>
      </w:r>
      <w:r w:rsidRPr="006A7011">
        <w:rPr>
          <w:rFonts w:asciiTheme="majorHAnsi" w:hAnsiTheme="majorHAnsi" w:cs="Times New Roman"/>
          <w:sz w:val="18"/>
          <w:szCs w:val="18"/>
        </w:rPr>
        <w:t xml:space="preserve"> Rural Medical College, </w:t>
      </w:r>
      <w:proofErr w:type="spellStart"/>
      <w:proofErr w:type="gramStart"/>
      <w:r w:rsidRPr="006A7011">
        <w:rPr>
          <w:rFonts w:asciiTheme="majorHAnsi" w:hAnsiTheme="majorHAnsi" w:cs="Times New Roman"/>
          <w:sz w:val="18"/>
          <w:szCs w:val="18"/>
        </w:rPr>
        <w:t>Loni</w:t>
      </w:r>
      <w:proofErr w:type="spellEnd"/>
      <w:r w:rsidRPr="006A7011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6A7011">
        <w:rPr>
          <w:rFonts w:asciiTheme="majorHAnsi" w:hAnsiTheme="majorHAnsi" w:cs="Times New Roman"/>
          <w:sz w:val="18"/>
          <w:szCs w:val="18"/>
        </w:rPr>
        <w:t xml:space="preserve"> Maharashtra , India </w:t>
      </w:r>
    </w:p>
    <w:p w:rsidR="005D1FA5" w:rsidRDefault="005D1FA5" w:rsidP="005D1FA5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A7011">
        <w:rPr>
          <w:rFonts w:asciiTheme="majorHAnsi" w:hAnsiTheme="majorHAnsi" w:cs="Times New Roman"/>
          <w:sz w:val="18"/>
          <w:szCs w:val="18"/>
        </w:rPr>
        <w:t xml:space="preserve">Corresponding author:  Dr </w:t>
      </w:r>
      <w:proofErr w:type="spellStart"/>
      <w:r w:rsidRPr="006A7011">
        <w:rPr>
          <w:rFonts w:asciiTheme="majorHAnsi" w:hAnsiTheme="majorHAnsi" w:cs="Times New Roman"/>
          <w:sz w:val="18"/>
          <w:szCs w:val="18"/>
        </w:rPr>
        <w:t>Sarita</w:t>
      </w:r>
      <w:proofErr w:type="spellEnd"/>
      <w:r w:rsidRPr="006A7011">
        <w:rPr>
          <w:rFonts w:asciiTheme="majorHAnsi" w:hAnsiTheme="majorHAnsi" w:cs="Times New Roman"/>
          <w:sz w:val="18"/>
          <w:szCs w:val="18"/>
        </w:rPr>
        <w:t xml:space="preserve"> A </w:t>
      </w:r>
      <w:proofErr w:type="spellStart"/>
      <w:r w:rsidRPr="006A7011">
        <w:rPr>
          <w:rFonts w:asciiTheme="majorHAnsi" w:hAnsiTheme="majorHAnsi" w:cs="Times New Roman"/>
          <w:sz w:val="18"/>
          <w:szCs w:val="18"/>
        </w:rPr>
        <w:t>Deshpande</w:t>
      </w:r>
      <w:proofErr w:type="spellEnd"/>
    </w:p>
    <w:p w:rsidR="005D1FA5" w:rsidRPr="006A7011" w:rsidRDefault="005D1FA5" w:rsidP="005D1FA5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1FA5" w:rsidRPr="009E030C" w:rsidRDefault="005D1FA5" w:rsidP="005D1FA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E03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Abstract: </w:t>
      </w:r>
    </w:p>
    <w:p w:rsidR="005D1FA5" w:rsidRPr="009E030C" w:rsidRDefault="005D1FA5" w:rsidP="005D1F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E030C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r w:rsidRPr="009E0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Meconium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 xml:space="preserve"> passage is a potential warning sign of fetal asphyxia and has been implicated as a factor influencing fetal well-being during intra-partum and postpartum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perids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 xml:space="preserve">. Obstetric management is significantly affected. With this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bsckground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 xml:space="preserve"> present study was planned to determine the incidence of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mecomnium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 xml:space="preserve"> staining of liquor in pregnant women in active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labour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>.</w:t>
      </w:r>
    </w:p>
    <w:p w:rsidR="005D1FA5" w:rsidRPr="009E030C" w:rsidRDefault="005D1FA5" w:rsidP="005D1FA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030C">
        <w:rPr>
          <w:rFonts w:ascii="Times New Roman" w:hAnsi="Times New Roman" w:cs="Times New Roman"/>
          <w:b/>
          <w:sz w:val="18"/>
          <w:szCs w:val="18"/>
        </w:rPr>
        <w:t xml:space="preserve">Materials and Methods: </w:t>
      </w:r>
      <w:r w:rsidRPr="009E030C">
        <w:rPr>
          <w:rFonts w:ascii="Times New Roman" w:hAnsi="Times New Roman" w:cs="Times New Roman"/>
          <w:sz w:val="18"/>
          <w:szCs w:val="18"/>
        </w:rPr>
        <w:t xml:space="preserve">This was prospective observational study of 150 cases of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meconium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stained amniotic fluid studied. </w:t>
      </w:r>
      <w:r w:rsidRPr="009E030C">
        <w:rPr>
          <w:rFonts w:ascii="Times New Roman" w:hAnsi="Times New Roman" w:cs="Times New Roman"/>
          <w:sz w:val="18"/>
          <w:szCs w:val="18"/>
        </w:rPr>
        <w:t>During study cases were selected with pregnant women with MSAF keeping in mind the inclusion and exclusion criteria as depicted below.</w:t>
      </w:r>
    </w:p>
    <w:p w:rsidR="005D1FA5" w:rsidRPr="009E030C" w:rsidRDefault="005D1FA5" w:rsidP="005D1FA5">
      <w:pPr>
        <w:pStyle w:val="NoSpacing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30C">
        <w:rPr>
          <w:rFonts w:ascii="Times New Roman" w:hAnsi="Times New Roman" w:cs="Times New Roman"/>
          <w:b/>
          <w:sz w:val="18"/>
          <w:szCs w:val="18"/>
        </w:rPr>
        <w:t>Results:</w:t>
      </w:r>
      <w:r w:rsidRPr="009E030C">
        <w:rPr>
          <w:rFonts w:ascii="Times New Roman" w:hAnsi="Times New Roman" w:cs="Times New Roman"/>
          <w:sz w:val="18"/>
          <w:szCs w:val="18"/>
        </w:rPr>
        <w:t xml:space="preserve"> It was observed that 67% of MSAF were booked cases. The proportion of booked cases are significantly higher, it may be because of increased awareness of patients for ANC checkup. By applying Z test, the proportion of MSL in active phase of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labour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 xml:space="preserve"> are significantly higher (p&lt;0.05). Out of 1,555 cases of MSAF, 1055 cases had MSAF in active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labour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 xml:space="preserve">. Thus the incidence of first detection of </w:t>
      </w:r>
      <w:proofErr w:type="spellStart"/>
      <w:r w:rsidRPr="009E030C">
        <w:rPr>
          <w:rFonts w:ascii="Times New Roman" w:hAnsi="Times New Roman" w:cs="Times New Roman"/>
          <w:sz w:val="18"/>
          <w:szCs w:val="18"/>
        </w:rPr>
        <w:t>meconium</w:t>
      </w:r>
      <w:proofErr w:type="spellEnd"/>
      <w:r w:rsidRPr="009E030C">
        <w:rPr>
          <w:rFonts w:ascii="Times New Roman" w:hAnsi="Times New Roman" w:cs="Times New Roman"/>
          <w:sz w:val="18"/>
          <w:szCs w:val="18"/>
        </w:rPr>
        <w:t xml:space="preserve"> in active phase is 7.83%. As per the sample size, out of this, 150 cases were selected which had inclusion criteria.</w:t>
      </w:r>
    </w:p>
    <w:p w:rsidR="005D1FA5" w:rsidRDefault="005D1FA5" w:rsidP="005D1FA5">
      <w:pPr>
        <w:pStyle w:val="NoSpacing"/>
        <w:tabs>
          <w:tab w:val="center" w:pos="4514"/>
          <w:tab w:val="left" w:pos="753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30C">
        <w:rPr>
          <w:rFonts w:ascii="Times New Roman" w:hAnsi="Times New Roman" w:cs="Times New Roman"/>
          <w:b/>
          <w:sz w:val="18"/>
          <w:szCs w:val="18"/>
        </w:rPr>
        <w:t>Conclusion:</w:t>
      </w:r>
      <w:r w:rsidRPr="009E030C">
        <w:rPr>
          <w:rFonts w:ascii="Times New Roman" w:hAnsi="Times New Roman" w:cs="Times New Roman"/>
          <w:sz w:val="18"/>
          <w:szCs w:val="18"/>
        </w:rPr>
        <w:t xml:space="preserve"> Increased incidence of caesarean section was seen and was significantly associated with grades of MSL. There is a significant association of FHR pattern and mode of delivery.</w:t>
      </w:r>
    </w:p>
    <w:p w:rsidR="005D1FA5" w:rsidRDefault="005D1FA5" w:rsidP="005D1FA5">
      <w:pPr>
        <w:pStyle w:val="NoSpacing"/>
        <w:pBdr>
          <w:bottom w:val="single" w:sz="6" w:space="1" w:color="auto"/>
        </w:pBdr>
        <w:tabs>
          <w:tab w:val="center" w:pos="4514"/>
          <w:tab w:val="left" w:pos="75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011">
        <w:rPr>
          <w:rFonts w:ascii="Times New Roman" w:hAnsi="Times New Roman" w:cs="Times New Roman"/>
          <w:b/>
          <w:sz w:val="18"/>
          <w:szCs w:val="18"/>
        </w:rPr>
        <w:t xml:space="preserve">Keywords: </w:t>
      </w:r>
      <w:proofErr w:type="spellStart"/>
      <w:r w:rsidRPr="00474202">
        <w:rPr>
          <w:rFonts w:ascii="Times New Roman" w:hAnsi="Times New Roman" w:cs="Times New Roman"/>
          <w:sz w:val="20"/>
          <w:szCs w:val="20"/>
        </w:rPr>
        <w:t>Meconium</w:t>
      </w:r>
      <w:proofErr w:type="spellEnd"/>
      <w:r w:rsidRPr="00474202">
        <w:rPr>
          <w:rFonts w:ascii="Times New Roman" w:hAnsi="Times New Roman" w:cs="Times New Roman"/>
          <w:sz w:val="20"/>
          <w:szCs w:val="20"/>
        </w:rPr>
        <w:t xml:space="preserve"> passage</w:t>
      </w:r>
      <w:r>
        <w:rPr>
          <w:rFonts w:ascii="Times New Roman" w:hAnsi="Times New Roman" w:cs="Times New Roman"/>
          <w:sz w:val="20"/>
          <w:szCs w:val="20"/>
        </w:rPr>
        <w:t xml:space="preserve">, fetal medicine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D1FA5"/>
    <w:rsid w:val="000061B3"/>
    <w:rsid w:val="0006104F"/>
    <w:rsid w:val="00274F00"/>
    <w:rsid w:val="004B274B"/>
    <w:rsid w:val="005D1FA5"/>
    <w:rsid w:val="009E591E"/>
    <w:rsid w:val="00A83F59"/>
    <w:rsid w:val="00AE3137"/>
    <w:rsid w:val="00B7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FA5"/>
    <w:pPr>
      <w:spacing w:after="0" w:line="240" w:lineRule="auto"/>
    </w:pPr>
  </w:style>
  <w:style w:type="paragraph" w:styleId="Header">
    <w:name w:val="header"/>
    <w:aliases w:val="Char"/>
    <w:basedOn w:val="Normal"/>
    <w:link w:val="HeaderChar"/>
    <w:uiPriority w:val="99"/>
    <w:unhideWhenUsed/>
    <w:rsid w:val="005D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D1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2015-10-29T04:20:00Z</dcterms:created>
  <dcterms:modified xsi:type="dcterms:W3CDTF">2015-10-29T04:21:00Z</dcterms:modified>
</cp:coreProperties>
</file>